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Lp. Riigimetsa Majandamise Keskus</w:t>
        <w:tab/>
        <w:tab/>
        <w:tab/>
        <w:tab/>
        <w:tab/>
        <w:tab/>
      </w:r>
    </w:p>
    <w:p w:rsidR="00000000" w:rsidDel="00000000" w:rsidP="00000000" w:rsidRDefault="00000000" w:rsidRPr="00000000" w14:paraId="00000002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Käesolevaga taotleb Käsmu Külaselts MTÜ Käsmu Vana - Jüri neemel asuva kiigeplatsi ja elektrikaabli aluse maa kasutusõigust, et kooskõlastada elektri liitumine ja välilava paigaldus kiigeplatsile.</w:t>
      </w:r>
    </w:p>
    <w:p w:rsidR="00000000" w:rsidDel="00000000" w:rsidP="00000000" w:rsidRDefault="00000000" w:rsidRPr="00000000" w14:paraId="00000005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Ala kasutatakse kohalike rahvaürituste korraldamiseks. </w:t>
      </w:r>
    </w:p>
    <w:p w:rsidR="00000000" w:rsidDel="00000000" w:rsidP="00000000" w:rsidRDefault="00000000" w:rsidRPr="00000000" w14:paraId="00000006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Ala perimeeter:</w:t>
      </w:r>
    </w:p>
    <w:p w:rsidR="00000000" w:rsidDel="00000000" w:rsidP="00000000" w:rsidRDefault="00000000" w:rsidRPr="00000000" w14:paraId="00000008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Calibri" w:cs="Calibri" w:eastAsia="Calibri" w:hAnsi="Calibri"/>
          <w:b w:val="1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b w:val="1"/>
          <w:sz w:val="20"/>
          <w:szCs w:val="20"/>
          <w:rtl w:val="0"/>
        </w:rPr>
        <w:t xml:space="preserve">Kiigeplatsi nurkade koordinaadid: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59.612742, 25.91335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59.612915, 25.913921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59.612712, 25.9145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59.612536, 25.914229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59.612488, 25.914048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59.612486, 25.913722</w:t>
      </w:r>
    </w:p>
    <w:p w:rsidR="00000000" w:rsidDel="00000000" w:rsidP="00000000" w:rsidRDefault="00000000" w:rsidRPr="00000000" w14:paraId="00000010">
      <w:pPr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Calibri" w:cs="Calibri" w:eastAsia="Calibri" w:hAnsi="Calibri"/>
          <w:b w:val="1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b w:val="1"/>
          <w:sz w:val="20"/>
          <w:szCs w:val="20"/>
          <w:highlight w:val="white"/>
          <w:rtl w:val="0"/>
        </w:rPr>
        <w:t xml:space="preserve">Elektrikaabli koordinaadid: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59.612689, 25.913784 (Elektrikilp platsil)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ind w:left="720" w:hanging="360"/>
        <w:rPr>
          <w:rFonts w:ascii="Calibri" w:cs="Calibri" w:eastAsia="Calibri" w:hAnsi="Calibri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highlight w:val="white"/>
          <w:rtl w:val="0"/>
        </w:rPr>
        <w:t xml:space="preserve">59.612689, 25.913784 (kaabli alguspunkt)</w:t>
      </w:r>
    </w:p>
    <w:p w:rsidR="00000000" w:rsidDel="00000000" w:rsidP="00000000" w:rsidRDefault="00000000" w:rsidRPr="00000000" w14:paraId="00000014">
      <w:pPr>
        <w:rPr>
          <w:rFonts w:ascii="Calibri" w:cs="Calibri" w:eastAsia="Calibri" w:hAnsi="Calibri"/>
          <w:b w:val="1"/>
          <w:sz w:val="20"/>
          <w:szCs w:val="2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Calibri" w:cs="Calibri" w:eastAsia="Calibri" w:hAnsi="Calibri"/>
          <w:b w:val="1"/>
          <w:sz w:val="20"/>
          <w:szCs w:val="20"/>
          <w:highlight w:val="white"/>
        </w:rPr>
      </w:pPr>
      <w:r w:rsidDel="00000000" w:rsidR="00000000" w:rsidRPr="00000000">
        <w:rPr>
          <w:rFonts w:ascii="Calibri" w:cs="Calibri" w:eastAsia="Calibri" w:hAnsi="Calibri"/>
          <w:b w:val="1"/>
          <w:sz w:val="20"/>
          <w:szCs w:val="20"/>
          <w:highlight w:val="white"/>
          <w:rtl w:val="0"/>
        </w:rPr>
        <w:t xml:space="preserve">Ala joonis:</w:t>
      </w:r>
    </w:p>
    <w:p w:rsidR="00000000" w:rsidDel="00000000" w:rsidP="00000000" w:rsidRDefault="00000000" w:rsidRPr="00000000" w14:paraId="00000016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sz w:val="17"/>
          <w:szCs w:val="17"/>
          <w:highlight w:val="white"/>
        </w:rPr>
        <w:drawing>
          <wp:inline distB="114300" distT="114300" distL="114300" distR="114300">
            <wp:extent cx="4938713" cy="4731287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38713" cy="47312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sz w:val="17"/>
          <w:szCs w:val="17"/>
          <w:highlight w:val="white"/>
          <w:rtl w:val="0"/>
        </w:rPr>
        <w:t xml:space="preserve">Elektrikaabli joonis:</w:t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sz w:val="17"/>
          <w:szCs w:val="17"/>
          <w:highlight w:val="white"/>
        </w:rPr>
        <w:drawing>
          <wp:inline distB="114300" distT="114300" distL="114300" distR="114300">
            <wp:extent cx="5731200" cy="65024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50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sz w:val="17"/>
          <w:szCs w:val="17"/>
          <w:highlight w:val="white"/>
          <w:rtl w:val="0"/>
        </w:rPr>
        <w:t xml:space="preserve">Lisaküsimuste korral oleme valmis vastama</w:t>
      </w:r>
    </w:p>
    <w:p w:rsidR="00000000" w:rsidDel="00000000" w:rsidP="00000000" w:rsidRDefault="00000000" w:rsidRPr="00000000" w14:paraId="0000001F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sz w:val="17"/>
          <w:szCs w:val="17"/>
          <w:highlight w:val="white"/>
          <w:rtl w:val="0"/>
        </w:rPr>
        <w:t xml:space="preserve">Lugupidamisega</w:t>
      </w:r>
    </w:p>
    <w:p w:rsidR="00000000" w:rsidDel="00000000" w:rsidP="00000000" w:rsidRDefault="00000000" w:rsidRPr="00000000" w14:paraId="00000022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sz w:val="17"/>
          <w:szCs w:val="17"/>
          <w:highlight w:val="white"/>
          <w:rtl w:val="0"/>
        </w:rPr>
        <w:t xml:space="preserve">Eduard Vainu </w:t>
        <w:br w:type="textWrapping"/>
        <w:t xml:space="preserve">Käsmu Külavanem</w:t>
      </w:r>
    </w:p>
    <w:p w:rsidR="00000000" w:rsidDel="00000000" w:rsidP="00000000" w:rsidRDefault="00000000" w:rsidRPr="00000000" w14:paraId="00000024">
      <w:pPr>
        <w:rPr>
          <w:rFonts w:ascii="Roboto" w:cs="Roboto" w:eastAsia="Roboto" w:hAnsi="Roboto"/>
          <w:sz w:val="17"/>
          <w:szCs w:val="17"/>
          <w:highlight w:val="white"/>
        </w:rPr>
      </w:pPr>
      <w:r w:rsidDel="00000000" w:rsidR="00000000" w:rsidRPr="00000000">
        <w:rPr>
          <w:rFonts w:ascii="Roboto" w:cs="Roboto" w:eastAsia="Roboto" w:hAnsi="Roboto"/>
          <w:sz w:val="17"/>
          <w:szCs w:val="17"/>
          <w:highlight w:val="white"/>
          <w:rtl w:val="0"/>
        </w:rPr>
        <w:t xml:space="preserve">Käsmu Külaselts MTÜ Esimees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